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55077" w14:textId="77777777" w:rsidR="0012522E" w:rsidRPr="0012522E" w:rsidRDefault="0012522E" w:rsidP="0012522E">
      <w:pPr>
        <w:shd w:val="clear" w:color="auto" w:fill="FFFFFF"/>
        <w:bidi/>
        <w:spacing w:after="0" w:line="240" w:lineRule="auto"/>
        <w:jc w:val="both"/>
        <w:rPr>
          <w:rFonts w:ascii="BZar" w:eastAsia="BZar" w:hAnsi="BZar" w:cs="B Zar"/>
          <w:color w:val="333333"/>
          <w:sz w:val="28"/>
          <w:szCs w:val="28"/>
        </w:rPr>
      </w:pPr>
    </w:p>
    <w:p w14:paraId="5E9CDB77" w14:textId="2DFE704D" w:rsidR="0012522E" w:rsidRDefault="007F45E9" w:rsidP="0012522E">
      <w:pPr>
        <w:shd w:val="clear" w:color="auto" w:fill="FFFFFF"/>
        <w:bidi/>
        <w:spacing w:after="0" w:line="240" w:lineRule="auto"/>
        <w:jc w:val="center"/>
        <w:rPr>
          <w:rFonts w:ascii="BZar" w:eastAsia="BZar" w:hAnsi="BZar" w:cs="B Zar"/>
          <w:bCs/>
          <w:color w:val="333333"/>
          <w:sz w:val="36"/>
          <w:szCs w:val="36"/>
          <w:rtl/>
        </w:rPr>
      </w:pPr>
      <w:r>
        <w:rPr>
          <w:rFonts w:ascii="BZar" w:eastAsia="BZar" w:hAnsi="BZar" w:cs="B Zar" w:hint="cs"/>
          <w:bCs/>
          <w:color w:val="333333"/>
          <w:sz w:val="36"/>
          <w:szCs w:val="36"/>
          <w:rtl/>
        </w:rPr>
        <w:t xml:space="preserve">چاپ سه بعدی زیستی - </w:t>
      </w:r>
      <w:r w:rsidR="0012522E" w:rsidRPr="0012522E">
        <w:rPr>
          <w:rFonts w:ascii="BZar" w:eastAsia="BZar" w:hAnsi="BZar" w:cs="B Zar"/>
          <w:bCs/>
          <w:color w:val="333333"/>
          <w:sz w:val="36"/>
          <w:szCs w:val="36"/>
          <w:rtl/>
        </w:rPr>
        <w:t>نانوجوهرهای زیستی (</w:t>
      </w:r>
      <w:r w:rsidR="0012522E" w:rsidRPr="0012522E">
        <w:rPr>
          <w:rFonts w:ascii="BZar" w:eastAsia="BZar" w:hAnsi="BZar" w:cs="B Zar"/>
          <w:bCs/>
          <w:color w:val="333333"/>
          <w:sz w:val="36"/>
          <w:szCs w:val="36"/>
        </w:rPr>
        <w:t>Nano</w:t>
      </w:r>
      <w:r w:rsidR="001101CF">
        <w:rPr>
          <w:rFonts w:ascii="BZar" w:eastAsia="BZar" w:hAnsi="BZar" w:cs="B Zar"/>
          <w:bCs/>
          <w:color w:val="333333"/>
          <w:sz w:val="36"/>
          <w:szCs w:val="36"/>
        </w:rPr>
        <w:t>-</w:t>
      </w:r>
      <w:r w:rsidR="0012522E" w:rsidRPr="0012522E">
        <w:rPr>
          <w:rFonts w:ascii="BZar" w:eastAsia="BZar" w:hAnsi="BZar" w:cs="B Zar"/>
          <w:bCs/>
          <w:color w:val="333333"/>
          <w:sz w:val="36"/>
          <w:szCs w:val="36"/>
        </w:rPr>
        <w:t>Bio Inks</w:t>
      </w:r>
      <w:r w:rsidR="0012522E" w:rsidRPr="0012522E">
        <w:rPr>
          <w:rFonts w:ascii="BZar" w:eastAsia="BZar" w:hAnsi="BZar" w:cs="B Zar"/>
          <w:bCs/>
          <w:color w:val="333333"/>
          <w:sz w:val="36"/>
          <w:szCs w:val="36"/>
          <w:rtl/>
        </w:rPr>
        <w:t>)</w:t>
      </w:r>
    </w:p>
    <w:p w14:paraId="2DCD3B92" w14:textId="77777777" w:rsidR="0012522E" w:rsidRPr="0012522E" w:rsidRDefault="0012522E" w:rsidP="0012522E">
      <w:pPr>
        <w:shd w:val="clear" w:color="auto" w:fill="FFFFFF"/>
        <w:bidi/>
        <w:spacing w:after="0" w:line="240" w:lineRule="auto"/>
        <w:jc w:val="center"/>
        <w:rPr>
          <w:rFonts w:ascii="BZar" w:eastAsia="BZar" w:hAnsi="BZar" w:cs="B Zar"/>
          <w:bCs/>
          <w:color w:val="333333"/>
          <w:sz w:val="36"/>
          <w:szCs w:val="36"/>
        </w:rPr>
      </w:pPr>
    </w:p>
    <w:p w14:paraId="429C5659" w14:textId="77777777" w:rsidR="0012522E" w:rsidRPr="0012522E" w:rsidRDefault="0012522E" w:rsidP="0012522E">
      <w:pPr>
        <w:shd w:val="clear" w:color="auto" w:fill="FFFFFF"/>
        <w:bidi/>
        <w:spacing w:after="0" w:line="240" w:lineRule="auto"/>
        <w:jc w:val="both"/>
        <w:rPr>
          <w:rFonts w:ascii="BZar" w:eastAsia="BZar" w:hAnsi="BZar" w:cs="B Zar" w:hint="cs"/>
          <w:color w:val="333333"/>
          <w:sz w:val="28"/>
          <w:szCs w:val="28"/>
          <w:rtl/>
          <w:lang w:bidi="fa-IR"/>
        </w:rPr>
      </w:pPr>
      <w:r w:rsidRPr="0012522E">
        <w:rPr>
          <w:rFonts w:ascii="BZar" w:eastAsia="BZar" w:hAnsi="BZar" w:cs="B Zar"/>
          <w:color w:val="333333"/>
          <w:sz w:val="28"/>
          <w:szCs w:val="28"/>
          <w:rtl/>
        </w:rPr>
        <w:t xml:space="preserve">چاپ زیستی سه‌بعدی یکی از راه حل‌های امیدبخش جايگزيني براي ليست انتظار پيوند اعضا است. با این وجود چاپ اندام بدن به وسیله جوهر با چالش‌های زیادی از جمله پایداری و تعداد سلول روبرو است. در حال حاظر نمونه‌های بسیار اولیه  و کوچک از اعضای پیوندی مانند قلب چاپ شده‌اند. اگر چنانچه چاپ اعضای پیوندی محقق شود آنگاه انقلابی در دنیا به‌پا خواهد شد. با توجه به میزان تاثیر این موضوع در زندگی مردم، این حوزه مورد توجه محققان قرار گرفته است. </w:t>
      </w:r>
      <w:r w:rsidRPr="0012522E">
        <w:rPr>
          <w:rFonts w:ascii="BZar" w:eastAsia="BZar" w:hAnsi="BZar" w:cs="B Zar" w:hint="cs"/>
          <w:color w:val="333333"/>
          <w:sz w:val="28"/>
          <w:szCs w:val="28"/>
          <w:rtl/>
          <w:lang w:bidi="fa-IR"/>
        </w:rPr>
        <w:t>روند مقالات این حوزه نیز نشان می‌دهد که کشورهای پیشرو مانند چین و آمریکا به صورت تهاجمی به این حوزه ورود کرده و با اختلاف زیاد از دیگر کشورها فاصله گرفته‌اند.</w:t>
      </w:r>
      <w:r w:rsidRPr="0012522E">
        <w:rPr>
          <w:rFonts w:ascii="BZar" w:eastAsia="BZar" w:hAnsi="BZar" w:cs="B Zar" w:hint="cs"/>
          <w:color w:val="333333"/>
          <w:sz w:val="28"/>
          <w:szCs w:val="28"/>
          <w:rtl/>
        </w:rPr>
        <w:t xml:space="preserve"> در نتیجه به منظور افزایش جایگاه ایران و کاهش فاصله با کشورهای پیشرو، حمایت از پژوهش و توسعه فناوری در این حوزه ضرورت دارد. </w:t>
      </w:r>
      <w:r w:rsidRPr="0012522E">
        <w:rPr>
          <w:rFonts w:ascii="BZar" w:eastAsia="Times New Roman" w:hAnsi="BZar" w:cs="B Zar"/>
          <w:color w:val="333333"/>
          <w:sz w:val="28"/>
          <w:szCs w:val="28"/>
          <w:rtl/>
        </w:rPr>
        <w:t>محورهای دارای اولویت عبارتند از</w:t>
      </w:r>
      <w:r w:rsidRPr="0012522E">
        <w:rPr>
          <w:rFonts w:ascii="BZar" w:eastAsia="Times New Roman" w:hAnsi="BZar" w:cs="B Zar" w:hint="cs"/>
          <w:color w:val="333333"/>
          <w:sz w:val="28"/>
          <w:szCs w:val="28"/>
          <w:rtl/>
        </w:rPr>
        <w:t>:</w:t>
      </w:r>
      <w:bookmarkStart w:id="0" w:name="_GoBack"/>
      <w:bookmarkEnd w:id="0"/>
    </w:p>
    <w:p w14:paraId="02A96050" w14:textId="77777777" w:rsidR="0012522E" w:rsidRPr="0012522E" w:rsidRDefault="0012522E" w:rsidP="0012522E">
      <w:pPr>
        <w:pStyle w:val="ListParagraph"/>
        <w:numPr>
          <w:ilvl w:val="0"/>
          <w:numId w:val="13"/>
        </w:numPr>
        <w:shd w:val="clear" w:color="auto" w:fill="FFFFFF"/>
        <w:bidi/>
        <w:spacing w:after="0" w:line="240" w:lineRule="auto"/>
        <w:jc w:val="both"/>
        <w:rPr>
          <w:rFonts w:ascii="BZar" w:eastAsia="BZar" w:hAnsi="BZar" w:cs="B Zar"/>
          <w:color w:val="333333"/>
          <w:sz w:val="28"/>
          <w:szCs w:val="28"/>
          <w:rtl/>
          <w:lang w:bidi="fa-IR"/>
        </w:rPr>
      </w:pPr>
      <w:r w:rsidRPr="0012522E">
        <w:rPr>
          <w:rFonts w:ascii="BZar" w:eastAsia="BZar" w:hAnsi="BZar" w:cs="B Zar"/>
          <w:color w:val="333333"/>
          <w:sz w:val="28"/>
          <w:szCs w:val="28"/>
          <w:rtl/>
        </w:rPr>
        <w:t>توسعه نانوجوهرهای زیستی به منظور چاپ بافت‌های نرم، بافت‌های عملکردی (</w:t>
      </w:r>
      <w:r w:rsidRPr="0012522E">
        <w:rPr>
          <w:rFonts w:ascii="BZar" w:eastAsia="BZar" w:hAnsi="BZar" w:cs="B Zar"/>
          <w:color w:val="333333"/>
          <w:sz w:val="28"/>
          <w:szCs w:val="28"/>
        </w:rPr>
        <w:t>functional tissues</w:t>
      </w:r>
      <w:r w:rsidRPr="0012522E">
        <w:rPr>
          <w:rFonts w:ascii="BZar" w:eastAsia="BZar" w:hAnsi="BZar" w:cs="B Zar"/>
          <w:color w:val="333333"/>
          <w:sz w:val="28"/>
          <w:szCs w:val="28"/>
          <w:rtl/>
        </w:rPr>
        <w:t xml:space="preserve">) و اعضای پیوندی </w:t>
      </w:r>
      <w:r w:rsidRPr="0012522E">
        <w:rPr>
          <w:rFonts w:ascii="BZar" w:eastAsia="BZar" w:hAnsi="BZar" w:cs="B Zar" w:hint="cs"/>
          <w:color w:val="333333"/>
          <w:sz w:val="28"/>
          <w:szCs w:val="28"/>
          <w:rtl/>
        </w:rPr>
        <w:t xml:space="preserve"> مانند </w:t>
      </w:r>
      <w:r w:rsidRPr="0012522E">
        <w:rPr>
          <w:rFonts w:ascii="BZar" w:eastAsia="BZar" w:hAnsi="BZar" w:cs="B Zar"/>
          <w:color w:val="333333"/>
          <w:sz w:val="28"/>
          <w:szCs w:val="28"/>
          <w:rtl/>
        </w:rPr>
        <w:t>گوش، بینی، مثانه، رگ، کبد، کلیه، قلب و ریه</w:t>
      </w:r>
      <w:r w:rsidRPr="0012522E">
        <w:rPr>
          <w:rFonts w:ascii="BZar" w:eastAsia="BZar" w:hAnsi="BZar" w:cs="B Zar" w:hint="cs"/>
          <w:color w:val="333333"/>
          <w:sz w:val="28"/>
          <w:szCs w:val="28"/>
          <w:rtl/>
          <w:lang w:bidi="fa-IR"/>
        </w:rPr>
        <w:t>.</w:t>
      </w:r>
    </w:p>
    <w:p w14:paraId="36E09795" w14:textId="77777777" w:rsidR="0012522E" w:rsidRPr="0012522E" w:rsidRDefault="0012522E" w:rsidP="0012522E">
      <w:pPr>
        <w:pStyle w:val="ListParagraph"/>
        <w:numPr>
          <w:ilvl w:val="0"/>
          <w:numId w:val="13"/>
        </w:numPr>
        <w:shd w:val="clear" w:color="auto" w:fill="FFFFFF"/>
        <w:bidi/>
        <w:spacing w:after="0" w:line="240" w:lineRule="auto"/>
        <w:jc w:val="both"/>
        <w:rPr>
          <w:rFonts w:ascii="BZar" w:eastAsia="BZar" w:hAnsi="BZar" w:cs="B Zar"/>
          <w:color w:val="333333"/>
          <w:sz w:val="28"/>
          <w:szCs w:val="28"/>
          <w:lang w:bidi="fa-IR"/>
        </w:rPr>
      </w:pPr>
      <w:r w:rsidRPr="0012522E">
        <w:rPr>
          <w:rFonts w:ascii="BZar" w:eastAsia="BZar" w:hAnsi="BZar" w:cs="B Zar" w:hint="cs"/>
          <w:color w:val="333333"/>
          <w:sz w:val="28"/>
          <w:szCs w:val="28"/>
          <w:rtl/>
          <w:lang w:bidi="fa-IR"/>
        </w:rPr>
        <w:t>توسعه روشهای جدید چاپ به منظور افزایش عملکردهای لازم از جمله ماندگاری سلول</w:t>
      </w:r>
    </w:p>
    <w:p w14:paraId="612403A6" w14:textId="77777777" w:rsidR="0012522E" w:rsidRPr="0012522E" w:rsidRDefault="0012522E" w:rsidP="0012522E">
      <w:pPr>
        <w:shd w:val="clear" w:color="auto" w:fill="FFFFFF"/>
        <w:bidi/>
        <w:spacing w:after="0" w:line="240" w:lineRule="auto"/>
        <w:jc w:val="both"/>
        <w:rPr>
          <w:rFonts w:ascii="BZar" w:eastAsia="BZar" w:hAnsi="BZar" w:cs="B Zar"/>
          <w:color w:val="333333"/>
          <w:sz w:val="28"/>
          <w:szCs w:val="28"/>
          <w:rtl/>
        </w:rPr>
      </w:pPr>
      <w:r w:rsidRPr="0012522E">
        <w:rPr>
          <w:rFonts w:ascii="BZar" w:eastAsia="BZar" w:hAnsi="BZar" w:cs="B Zar" w:hint="cs"/>
          <w:color w:val="333333"/>
          <w:sz w:val="28"/>
          <w:szCs w:val="28"/>
          <w:rtl/>
        </w:rPr>
        <w:t xml:space="preserve">جهت تکمیل اطلاعات و به منظور کاهش خطر فنی فعالیتها، پایشی در حوزه اختراعات این زمینه صورت گرفته که فایل اکسل حاوی اطلاعات این اختراعات نیز </w:t>
      </w:r>
      <w:hyperlink r:id="rId7" w:history="1">
        <w:r w:rsidRPr="0012522E">
          <w:rPr>
            <w:rStyle w:val="Hyperlink"/>
            <w:rFonts w:ascii="BZar" w:eastAsia="BZar" w:hAnsi="BZar" w:cs="B Zar" w:hint="cs"/>
            <w:sz w:val="28"/>
            <w:szCs w:val="28"/>
            <w:rtl/>
          </w:rPr>
          <w:t>پیوست</w:t>
        </w:r>
      </w:hyperlink>
      <w:r w:rsidRPr="0012522E">
        <w:rPr>
          <w:rFonts w:ascii="BZar" w:eastAsia="BZar" w:hAnsi="BZar" w:cs="B Zar" w:hint="cs"/>
          <w:color w:val="333333"/>
          <w:sz w:val="28"/>
          <w:szCs w:val="28"/>
          <w:rtl/>
        </w:rPr>
        <w:t xml:space="preserve"> شده است. </w:t>
      </w:r>
    </w:p>
    <w:p w14:paraId="3DACE3F4" w14:textId="77777777" w:rsidR="0012522E" w:rsidRPr="0012522E" w:rsidRDefault="0012522E" w:rsidP="0012522E">
      <w:pPr>
        <w:shd w:val="clear" w:color="auto" w:fill="FFFFFF"/>
        <w:bidi/>
        <w:spacing w:after="0" w:line="240" w:lineRule="auto"/>
        <w:jc w:val="both"/>
        <w:rPr>
          <w:rFonts w:ascii="BZar" w:eastAsia="BZar" w:hAnsi="BZar" w:cs="B Zar"/>
          <w:color w:val="333333"/>
          <w:sz w:val="28"/>
          <w:szCs w:val="28"/>
          <w:rtl/>
          <w:lang w:bidi="fa-IR"/>
        </w:rPr>
      </w:pPr>
      <w:r w:rsidRPr="0012522E">
        <w:rPr>
          <w:rFonts w:ascii="BZar" w:eastAsia="BZar" w:hAnsi="BZar" w:cs="B Zar" w:hint="cs"/>
          <w:color w:val="333333"/>
          <w:sz w:val="28"/>
          <w:szCs w:val="28"/>
          <w:rtl/>
        </w:rPr>
        <w:t xml:space="preserve">با توجه به پایش اختراعات استفاده از نانوسلولز، پلی ساکاریدها، </w:t>
      </w:r>
      <w:r w:rsidRPr="0012522E">
        <w:rPr>
          <w:rFonts w:ascii="BZar" w:eastAsia="BZar" w:hAnsi="BZar" w:cs="B Zar"/>
          <w:color w:val="333333"/>
          <w:sz w:val="28"/>
          <w:szCs w:val="28"/>
          <w:rtl/>
        </w:rPr>
        <w:t>مخلوط سرام</w:t>
      </w:r>
      <w:r w:rsidRPr="0012522E">
        <w:rPr>
          <w:rFonts w:ascii="BZar" w:eastAsia="BZar" w:hAnsi="BZar" w:cs="B Zar" w:hint="cs"/>
          <w:color w:val="333333"/>
          <w:sz w:val="28"/>
          <w:szCs w:val="28"/>
          <w:rtl/>
        </w:rPr>
        <w:t>ی</w:t>
      </w:r>
      <w:r w:rsidRPr="0012522E">
        <w:rPr>
          <w:rFonts w:ascii="BZar" w:eastAsia="BZar" w:hAnsi="BZar" w:cs="B Zar" w:hint="eastAsia"/>
          <w:color w:val="333333"/>
          <w:sz w:val="28"/>
          <w:szCs w:val="28"/>
          <w:rtl/>
        </w:rPr>
        <w:t>ک</w:t>
      </w:r>
      <w:r w:rsidRPr="0012522E">
        <w:rPr>
          <w:rFonts w:ascii="BZar" w:eastAsia="BZar" w:hAnsi="BZar" w:cs="B Zar"/>
          <w:color w:val="333333"/>
          <w:sz w:val="28"/>
          <w:szCs w:val="28"/>
          <w:rtl/>
        </w:rPr>
        <w:t xml:space="preserve"> و پل</w:t>
      </w:r>
      <w:r w:rsidRPr="0012522E">
        <w:rPr>
          <w:rFonts w:ascii="BZar" w:eastAsia="BZar" w:hAnsi="BZar" w:cs="B Zar" w:hint="cs"/>
          <w:color w:val="333333"/>
          <w:sz w:val="28"/>
          <w:szCs w:val="28"/>
          <w:rtl/>
        </w:rPr>
        <w:t>ی</w:t>
      </w:r>
      <w:r w:rsidRPr="0012522E">
        <w:rPr>
          <w:rFonts w:ascii="BZar" w:eastAsia="BZar" w:hAnsi="BZar" w:cs="B Zar" w:hint="eastAsia"/>
          <w:color w:val="333333"/>
          <w:sz w:val="28"/>
          <w:szCs w:val="28"/>
          <w:rtl/>
        </w:rPr>
        <w:t>مر</w:t>
      </w:r>
      <w:r w:rsidRPr="0012522E">
        <w:rPr>
          <w:rFonts w:ascii="BZar" w:eastAsia="BZar" w:hAnsi="BZar" w:cs="B Zar"/>
          <w:color w:val="333333"/>
          <w:sz w:val="28"/>
          <w:szCs w:val="28"/>
        </w:rPr>
        <w:t xml:space="preserve"> </w:t>
      </w:r>
      <w:r w:rsidRPr="0012522E">
        <w:rPr>
          <w:rFonts w:ascii="BZar" w:eastAsia="BZar" w:hAnsi="BZar" w:cs="B Zar" w:hint="cs"/>
          <w:color w:val="333333"/>
          <w:sz w:val="28"/>
          <w:szCs w:val="28"/>
          <w:rtl/>
          <w:lang w:bidi="fa-IR"/>
        </w:rPr>
        <w:t xml:space="preserve">، </w:t>
      </w:r>
      <w:r w:rsidRPr="0012522E">
        <w:rPr>
          <w:rFonts w:ascii="BZar" w:eastAsia="BZar" w:hAnsi="BZar" w:cs="B Zar" w:hint="eastAsia"/>
          <w:color w:val="333333"/>
          <w:sz w:val="28"/>
          <w:szCs w:val="28"/>
          <w:rtl/>
        </w:rPr>
        <w:t>مخلوط</w:t>
      </w:r>
      <w:r w:rsidRPr="0012522E">
        <w:rPr>
          <w:rFonts w:ascii="BZar" w:eastAsia="BZar" w:hAnsi="BZar" w:cs="B Zar"/>
          <w:color w:val="333333"/>
          <w:sz w:val="28"/>
          <w:szCs w:val="28"/>
          <w:rtl/>
        </w:rPr>
        <w:t xml:space="preserve"> فلزات و ب</w:t>
      </w:r>
      <w:r w:rsidRPr="0012522E">
        <w:rPr>
          <w:rFonts w:ascii="BZar" w:eastAsia="BZar" w:hAnsi="BZar" w:cs="B Zar" w:hint="cs"/>
          <w:color w:val="333333"/>
          <w:sz w:val="28"/>
          <w:szCs w:val="28"/>
          <w:rtl/>
        </w:rPr>
        <w:t>ی</w:t>
      </w:r>
      <w:r w:rsidRPr="0012522E">
        <w:rPr>
          <w:rFonts w:ascii="BZar" w:eastAsia="BZar" w:hAnsi="BZar" w:cs="B Zar" w:hint="eastAsia"/>
          <w:color w:val="333333"/>
          <w:sz w:val="28"/>
          <w:szCs w:val="28"/>
          <w:rtl/>
        </w:rPr>
        <w:t>ومواد</w:t>
      </w:r>
      <w:r w:rsidRPr="0012522E">
        <w:rPr>
          <w:rFonts w:ascii="BZar" w:eastAsia="BZar" w:hAnsi="BZar" w:cs="B Zar" w:hint="cs"/>
          <w:color w:val="333333"/>
          <w:sz w:val="28"/>
          <w:szCs w:val="28"/>
          <w:rtl/>
        </w:rPr>
        <w:t xml:space="preserve"> و </w:t>
      </w:r>
      <w:r w:rsidRPr="0012522E">
        <w:rPr>
          <w:rFonts w:ascii="BZar" w:eastAsia="BZar" w:hAnsi="BZar" w:cs="B Zar" w:hint="cs"/>
          <w:color w:val="333333"/>
          <w:sz w:val="28"/>
          <w:szCs w:val="28"/>
          <w:rtl/>
          <w:lang w:bidi="fa-IR"/>
        </w:rPr>
        <w:t xml:space="preserve">سلول های تمایز نیافته انسانی، حیوانی یا گیاهی مانند سلولها یا بافتهای مهره‌داران از موضوعات قابل توجه در این زمینه بوده است. </w:t>
      </w:r>
    </w:p>
    <w:p w14:paraId="2CB1C9A7" w14:textId="77777777" w:rsidR="0012522E" w:rsidRPr="0012522E" w:rsidRDefault="0012522E" w:rsidP="0012522E">
      <w:pPr>
        <w:shd w:val="clear" w:color="auto" w:fill="FFFFFF"/>
        <w:bidi/>
        <w:spacing w:after="0" w:line="240" w:lineRule="auto"/>
        <w:jc w:val="both"/>
        <w:rPr>
          <w:rFonts w:ascii="BZar" w:eastAsia="BZar" w:hAnsi="BZar" w:cs="B Zar"/>
          <w:color w:val="333333"/>
          <w:sz w:val="28"/>
          <w:szCs w:val="28"/>
        </w:rPr>
      </w:pPr>
    </w:p>
    <w:p w14:paraId="49E0E1D6" w14:textId="0FFA94F7" w:rsidR="00430ADE" w:rsidRPr="0012522E" w:rsidRDefault="00430ADE" w:rsidP="0012522E">
      <w:pPr>
        <w:bidi/>
        <w:jc w:val="both"/>
        <w:rPr>
          <w:rFonts w:cs="B Zar"/>
          <w:sz w:val="28"/>
          <w:szCs w:val="28"/>
        </w:rPr>
      </w:pPr>
    </w:p>
    <w:sectPr w:rsidR="00430ADE" w:rsidRPr="001252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AD5C" w14:textId="77777777" w:rsidR="00900A0A" w:rsidRDefault="00900A0A" w:rsidP="003B0237">
      <w:pPr>
        <w:spacing w:after="0" w:line="240" w:lineRule="auto"/>
      </w:pPr>
      <w:r>
        <w:separator/>
      </w:r>
    </w:p>
  </w:endnote>
  <w:endnote w:type="continuationSeparator" w:id="0">
    <w:p w14:paraId="0A9201E1" w14:textId="77777777" w:rsidR="00900A0A" w:rsidRDefault="00900A0A" w:rsidP="003B0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Z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01D8" w14:textId="77777777" w:rsidR="00094557" w:rsidRDefault="00094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80DA" w14:textId="1D18DF8A" w:rsidR="00094557" w:rsidRPr="00094557" w:rsidRDefault="00094557">
    <w:pPr>
      <w:pStyle w:val="Footer"/>
      <w:tabs>
        <w:tab w:val="clear" w:pos="4680"/>
        <w:tab w:val="clear" w:pos="9360"/>
      </w:tabs>
      <w:jc w:val="center"/>
      <w:rPr>
        <w:rFonts w:cs="B Zar"/>
        <w:b/>
        <w:bCs/>
        <w:caps/>
        <w:noProof/>
        <w:color w:val="000000" w:themeColor="text1"/>
        <w:sz w:val="28"/>
        <w:szCs w:val="28"/>
      </w:rPr>
    </w:pPr>
    <w:r w:rsidRPr="00094557">
      <w:rPr>
        <w:rFonts w:cs="B Zar"/>
        <w:b/>
        <w:bCs/>
        <w:caps/>
        <w:color w:val="000000" w:themeColor="text1"/>
        <w:sz w:val="28"/>
        <w:szCs w:val="28"/>
      </w:rPr>
      <w:fldChar w:fldCharType="begin"/>
    </w:r>
    <w:r w:rsidRPr="00094557">
      <w:rPr>
        <w:rFonts w:cs="B Zar"/>
        <w:b/>
        <w:bCs/>
        <w:caps/>
        <w:color w:val="000000" w:themeColor="text1"/>
        <w:sz w:val="28"/>
        <w:szCs w:val="28"/>
      </w:rPr>
      <w:instrText xml:space="preserve"> PAGE   \* MERGEFORMAT </w:instrText>
    </w:r>
    <w:r w:rsidRPr="00094557">
      <w:rPr>
        <w:rFonts w:cs="B Zar"/>
        <w:b/>
        <w:bCs/>
        <w:caps/>
        <w:color w:val="000000" w:themeColor="text1"/>
        <w:sz w:val="28"/>
        <w:szCs w:val="28"/>
      </w:rPr>
      <w:fldChar w:fldCharType="separate"/>
    </w:r>
    <w:r w:rsidR="007F45E9">
      <w:rPr>
        <w:rFonts w:cs="B Zar"/>
        <w:b/>
        <w:bCs/>
        <w:caps/>
        <w:noProof/>
        <w:color w:val="000000" w:themeColor="text1"/>
        <w:sz w:val="28"/>
        <w:szCs w:val="28"/>
      </w:rPr>
      <w:t>1</w:t>
    </w:r>
    <w:r w:rsidRPr="00094557">
      <w:rPr>
        <w:rFonts w:cs="B Zar"/>
        <w:b/>
        <w:bCs/>
        <w:caps/>
        <w:noProof/>
        <w:color w:val="000000" w:themeColor="text1"/>
        <w:sz w:val="28"/>
        <w:szCs w:val="28"/>
      </w:rPr>
      <w:fldChar w:fldCharType="end"/>
    </w:r>
  </w:p>
  <w:p w14:paraId="6A7C8262" w14:textId="77777777" w:rsidR="00301F68" w:rsidRDefault="00301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BF16" w14:textId="77777777" w:rsidR="00094557" w:rsidRDefault="00094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7CCF" w14:textId="77777777" w:rsidR="00900A0A" w:rsidRDefault="00900A0A" w:rsidP="003B0237">
      <w:pPr>
        <w:spacing w:after="0" w:line="240" w:lineRule="auto"/>
      </w:pPr>
      <w:r>
        <w:separator/>
      </w:r>
    </w:p>
  </w:footnote>
  <w:footnote w:type="continuationSeparator" w:id="0">
    <w:p w14:paraId="03FC3F5E" w14:textId="77777777" w:rsidR="00900A0A" w:rsidRDefault="00900A0A" w:rsidP="003B0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1D90" w14:textId="50FF346E" w:rsidR="00301F68" w:rsidRDefault="00900A0A">
    <w:pPr>
      <w:pStyle w:val="Header"/>
    </w:pPr>
    <w:r>
      <w:rPr>
        <w:noProof/>
      </w:rPr>
      <w:pict w14:anchorId="698B4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782" o:spid="_x0000_s2062" type="#_x0000_t75" style="position:absolute;margin-left:0;margin-top:0;width:426.7pt;height:647.8pt;z-index:-251657216;mso-position-horizontal:center;mso-position-horizontal-relative:margin;mso-position-vertical:center;mso-position-vertical-relative:margin" o:allowincell="f">
          <v:imagedata r:id="rId1" o:title="logo بدون انگلیسی darkblu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14F1" w14:textId="506CCF94" w:rsidR="003B0237" w:rsidRDefault="00900A0A" w:rsidP="003B0237">
    <w:pPr>
      <w:pStyle w:val="Header"/>
      <w:jc w:val="center"/>
    </w:pPr>
    <w:r>
      <w:rPr>
        <w:noProof/>
      </w:rPr>
      <w:pict w14:anchorId="1CB86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783" o:spid="_x0000_s2063" type="#_x0000_t75" style="position:absolute;left:0;text-align:left;margin-left:0;margin-top:0;width:426.7pt;height:647.8pt;z-index:-251656192;mso-position-horizontal:center;mso-position-horizontal-relative:margin;mso-position-vertical:center;mso-position-vertical-relative:margin" o:allowincell="f">
          <v:imagedata r:id="rId1" o:title="logo بدون انگلیسی darkblue" gain="19661f" blacklevel="22938f"/>
          <w10:wrap anchorx="margin" anchory="margin"/>
        </v:shape>
      </w:pict>
    </w:r>
    <w:r w:rsidR="003B0237">
      <w:rPr>
        <w:noProof/>
      </w:rPr>
      <w:drawing>
        <wp:inline distT="0" distB="0" distL="0" distR="0" wp14:anchorId="540539C3" wp14:editId="30F8517D">
          <wp:extent cx="672736" cy="1021278"/>
          <wp:effectExtent l="0" t="0" r="0" b="7620"/>
          <wp:docPr id="169421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12008" name="Picture 1694212008"/>
                  <pic:cNvPicPr/>
                </pic:nvPicPr>
                <pic:blipFill>
                  <a:blip r:embed="rId2">
                    <a:extLst>
                      <a:ext uri="{28A0092B-C50C-407E-A947-70E740481C1C}">
                        <a14:useLocalDpi xmlns:a14="http://schemas.microsoft.com/office/drawing/2010/main" val="0"/>
                      </a:ext>
                    </a:extLst>
                  </a:blip>
                  <a:stretch>
                    <a:fillRect/>
                  </a:stretch>
                </pic:blipFill>
                <pic:spPr>
                  <a:xfrm>
                    <a:off x="0" y="0"/>
                    <a:ext cx="683941" cy="10382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040B5" w14:textId="66C3E69E" w:rsidR="00301F68" w:rsidRDefault="00900A0A">
    <w:pPr>
      <w:pStyle w:val="Header"/>
    </w:pPr>
    <w:r>
      <w:rPr>
        <w:noProof/>
      </w:rPr>
      <w:pict w14:anchorId="04732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086781" o:spid="_x0000_s2061" type="#_x0000_t75" style="position:absolute;margin-left:0;margin-top:0;width:426.7pt;height:647.8pt;z-index:-251658240;mso-position-horizontal:center;mso-position-horizontal-relative:margin;mso-position-vertical:center;mso-position-vertical-relative:margin" o:allowincell="f">
          <v:imagedata r:id="rId1" o:title="logo بدون انگلیسی darkblu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5D6"/>
    <w:multiLevelType w:val="hybridMultilevel"/>
    <w:tmpl w:val="6F5A4B42"/>
    <w:lvl w:ilvl="0" w:tplc="1734A3FC">
      <w:numFmt w:val="bullet"/>
      <w:lvlText w:val="-"/>
      <w:lvlJc w:val="left"/>
      <w:pPr>
        <w:ind w:left="1794" w:hanging="360"/>
      </w:pPr>
      <w:rPr>
        <w:rFonts w:ascii="Times New Roman" w:eastAsiaTheme="minorHAnsi" w:hAnsi="Times New Roman" w:cs="B Nazanin" w:hint="default"/>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1" w15:restartNumberingAfterBreak="0">
    <w:nsid w:val="184426B2"/>
    <w:multiLevelType w:val="hybridMultilevel"/>
    <w:tmpl w:val="55C4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1584A"/>
    <w:multiLevelType w:val="hybridMultilevel"/>
    <w:tmpl w:val="93F6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F4D3D"/>
    <w:multiLevelType w:val="hybridMultilevel"/>
    <w:tmpl w:val="FA2280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B33BE0"/>
    <w:multiLevelType w:val="hybridMultilevel"/>
    <w:tmpl w:val="A17C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87ED0"/>
    <w:multiLevelType w:val="multilevel"/>
    <w:tmpl w:val="6AD8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E582C"/>
    <w:multiLevelType w:val="hybridMultilevel"/>
    <w:tmpl w:val="241CA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34ACA"/>
    <w:multiLevelType w:val="hybridMultilevel"/>
    <w:tmpl w:val="E464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85BAB"/>
    <w:multiLevelType w:val="hybridMultilevel"/>
    <w:tmpl w:val="A25E9E52"/>
    <w:lvl w:ilvl="0" w:tplc="7602CB60">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8600C"/>
    <w:multiLevelType w:val="hybridMultilevel"/>
    <w:tmpl w:val="0ED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933D5"/>
    <w:multiLevelType w:val="multilevel"/>
    <w:tmpl w:val="7BDE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6D0880"/>
    <w:multiLevelType w:val="hybridMultilevel"/>
    <w:tmpl w:val="9B48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E79BB"/>
    <w:multiLevelType w:val="hybridMultilevel"/>
    <w:tmpl w:val="9ED2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2"/>
  </w:num>
  <w:num w:numId="5">
    <w:abstractNumId w:val="11"/>
  </w:num>
  <w:num w:numId="6">
    <w:abstractNumId w:val="9"/>
  </w:num>
  <w:num w:numId="7">
    <w:abstractNumId w:val="5"/>
  </w:num>
  <w:num w:numId="8">
    <w:abstractNumId w:val="12"/>
  </w:num>
  <w:num w:numId="9">
    <w:abstractNumId w:val="3"/>
  </w:num>
  <w:num w:numId="10">
    <w:abstractNumId w:val="1"/>
  </w:num>
  <w:num w:numId="11">
    <w:abstractNumId w:val="6"/>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DE"/>
    <w:rsid w:val="00036594"/>
    <w:rsid w:val="000672B3"/>
    <w:rsid w:val="00071DBC"/>
    <w:rsid w:val="0009162D"/>
    <w:rsid w:val="00094557"/>
    <w:rsid w:val="001101CF"/>
    <w:rsid w:val="0012522E"/>
    <w:rsid w:val="0015125D"/>
    <w:rsid w:val="00165693"/>
    <w:rsid w:val="0019023D"/>
    <w:rsid w:val="002200A6"/>
    <w:rsid w:val="00283E08"/>
    <w:rsid w:val="00301F68"/>
    <w:rsid w:val="00363A25"/>
    <w:rsid w:val="003B0237"/>
    <w:rsid w:val="003B277A"/>
    <w:rsid w:val="00407D79"/>
    <w:rsid w:val="00421A18"/>
    <w:rsid w:val="00422A9C"/>
    <w:rsid w:val="00430ADE"/>
    <w:rsid w:val="00464C85"/>
    <w:rsid w:val="004C7441"/>
    <w:rsid w:val="004D41B4"/>
    <w:rsid w:val="004E08EF"/>
    <w:rsid w:val="004E16D9"/>
    <w:rsid w:val="004F389F"/>
    <w:rsid w:val="00660006"/>
    <w:rsid w:val="00700969"/>
    <w:rsid w:val="00721140"/>
    <w:rsid w:val="007A02C6"/>
    <w:rsid w:val="007D2471"/>
    <w:rsid w:val="007F45E9"/>
    <w:rsid w:val="00855D42"/>
    <w:rsid w:val="008C2ACD"/>
    <w:rsid w:val="008F577E"/>
    <w:rsid w:val="00900A0A"/>
    <w:rsid w:val="00995589"/>
    <w:rsid w:val="009C7E59"/>
    <w:rsid w:val="00A90215"/>
    <w:rsid w:val="00A90F87"/>
    <w:rsid w:val="00B17A44"/>
    <w:rsid w:val="00BD316C"/>
    <w:rsid w:val="00C0402F"/>
    <w:rsid w:val="00CE3584"/>
    <w:rsid w:val="00DD1D55"/>
    <w:rsid w:val="00DD5CB6"/>
    <w:rsid w:val="00E5445B"/>
    <w:rsid w:val="00E90672"/>
    <w:rsid w:val="00EA507E"/>
    <w:rsid w:val="00EC7069"/>
    <w:rsid w:val="00EF7F9D"/>
    <w:rsid w:val="00F0477E"/>
    <w:rsid w:val="00F54685"/>
    <w:rsid w:val="00F55437"/>
    <w:rsid w:val="00F76511"/>
    <w:rsid w:val="00F96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BAF54BA"/>
  <w15:chartTrackingRefBased/>
  <w15:docId w15:val="{0D795333-F263-47F0-BC57-A7BDCF67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متن ترتيبي بين متن"/>
    <w:basedOn w:val="Normal"/>
    <w:link w:val="ListParagraphChar"/>
    <w:uiPriority w:val="34"/>
    <w:qFormat/>
    <w:rsid w:val="004F389F"/>
    <w:pPr>
      <w:ind w:left="720"/>
      <w:contextualSpacing/>
    </w:pPr>
  </w:style>
  <w:style w:type="paragraph" w:styleId="NormalWeb">
    <w:name w:val="Normal (Web)"/>
    <w:basedOn w:val="Normal"/>
    <w:uiPriority w:val="99"/>
    <w:unhideWhenUsed/>
    <w:rsid w:val="004F38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0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37"/>
  </w:style>
  <w:style w:type="paragraph" w:styleId="Footer">
    <w:name w:val="footer"/>
    <w:basedOn w:val="Normal"/>
    <w:link w:val="FooterChar"/>
    <w:uiPriority w:val="99"/>
    <w:unhideWhenUsed/>
    <w:rsid w:val="003B0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237"/>
  </w:style>
  <w:style w:type="character" w:customStyle="1" w:styleId="ListParagraphChar">
    <w:name w:val="List Paragraph Char"/>
    <w:aliases w:val="List Paragraph متن ترتيبي بين متن Char"/>
    <w:link w:val="ListParagraph"/>
    <w:uiPriority w:val="34"/>
    <w:locked/>
    <w:rsid w:val="008F577E"/>
  </w:style>
  <w:style w:type="table" w:styleId="TableGrid">
    <w:name w:val="Table Grid"/>
    <w:basedOn w:val="TableNormal"/>
    <w:uiPriority w:val="39"/>
    <w:rsid w:val="008F5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77E"/>
    <w:rPr>
      <w:color w:val="0563C1" w:themeColor="hyperlink"/>
      <w:u w:val="single"/>
    </w:rPr>
  </w:style>
  <w:style w:type="character" w:styleId="CommentReference">
    <w:name w:val="annotation reference"/>
    <w:basedOn w:val="DefaultParagraphFont"/>
    <w:uiPriority w:val="99"/>
    <w:semiHidden/>
    <w:unhideWhenUsed/>
    <w:rsid w:val="008C2ACD"/>
    <w:rPr>
      <w:sz w:val="16"/>
      <w:szCs w:val="16"/>
    </w:rPr>
  </w:style>
  <w:style w:type="paragraph" w:styleId="CommentText">
    <w:name w:val="annotation text"/>
    <w:basedOn w:val="Normal"/>
    <w:link w:val="CommentTextChar"/>
    <w:uiPriority w:val="99"/>
    <w:semiHidden/>
    <w:unhideWhenUsed/>
    <w:rsid w:val="008C2ACD"/>
    <w:pPr>
      <w:bidi/>
      <w:spacing w:line="240" w:lineRule="auto"/>
    </w:pPr>
    <w:rPr>
      <w:kern w:val="2"/>
      <w:sz w:val="20"/>
      <w:szCs w:val="20"/>
      <w:lang w:bidi="fa-IR"/>
      <w14:ligatures w14:val="standardContextual"/>
    </w:rPr>
  </w:style>
  <w:style w:type="character" w:customStyle="1" w:styleId="CommentTextChar">
    <w:name w:val="Comment Text Char"/>
    <w:basedOn w:val="DefaultParagraphFont"/>
    <w:link w:val="CommentText"/>
    <w:uiPriority w:val="99"/>
    <w:semiHidden/>
    <w:rsid w:val="008C2ACD"/>
    <w:rPr>
      <w:kern w:val="2"/>
      <w:sz w:val="20"/>
      <w:szCs w:val="20"/>
      <w:lang w:bidi="fa-IR"/>
      <w14:ligatures w14:val="standardContextual"/>
    </w:rPr>
  </w:style>
  <w:style w:type="paragraph" w:styleId="FootnoteText">
    <w:name w:val="footnote text"/>
    <w:basedOn w:val="Normal"/>
    <w:link w:val="FootnoteTextChar"/>
    <w:uiPriority w:val="99"/>
    <w:semiHidden/>
    <w:unhideWhenUsed/>
    <w:rsid w:val="007A02C6"/>
    <w:pPr>
      <w:spacing w:after="0" w:line="240" w:lineRule="auto"/>
    </w:pPr>
    <w:rPr>
      <w:sz w:val="20"/>
      <w:szCs w:val="20"/>
      <w:lang w:bidi="fa-IR"/>
    </w:rPr>
  </w:style>
  <w:style w:type="character" w:customStyle="1" w:styleId="FootnoteTextChar">
    <w:name w:val="Footnote Text Char"/>
    <w:basedOn w:val="DefaultParagraphFont"/>
    <w:link w:val="FootnoteText"/>
    <w:uiPriority w:val="99"/>
    <w:semiHidden/>
    <w:rsid w:val="007A02C6"/>
    <w:rPr>
      <w:sz w:val="20"/>
      <w:szCs w:val="20"/>
      <w:lang w:bidi="fa-IR"/>
    </w:rPr>
  </w:style>
  <w:style w:type="character" w:styleId="FootnoteReference">
    <w:name w:val="footnote reference"/>
    <w:basedOn w:val="DefaultParagraphFont"/>
    <w:uiPriority w:val="99"/>
    <w:semiHidden/>
    <w:unhideWhenUsed/>
    <w:rsid w:val="007A02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irzaei.a\Downloads\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5th Floor confrance</dc:creator>
  <cp:keywords/>
  <dc:description/>
  <cp:lastModifiedBy>Fateme Moshayedi</cp:lastModifiedBy>
  <cp:revision>4</cp:revision>
  <cp:lastPrinted>2025-02-26T09:44:00Z</cp:lastPrinted>
  <dcterms:created xsi:type="dcterms:W3CDTF">2025-02-26T10:00:00Z</dcterms:created>
  <dcterms:modified xsi:type="dcterms:W3CDTF">2025-04-20T06:22:00Z</dcterms:modified>
</cp:coreProperties>
</file>